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0"/>
        <w:jc w:val="center"/>
      </w:pPr>
      <w:r>
        <w:rPr>
          <w:rFonts w:ascii="Calibri" w:cs="Calibri" w:eastAsia="Calibri" w:hAnsi="Calibri"/>
          <w:b/>
          <w:bCs/>
          <w:color w:val="1F3864"/>
          <w:sz w:val="44"/>
          <w:szCs w:val="44"/>
        </w:rPr>
        <w:t xml:space="preserve">MATTHEW VOGGEL</w:t>
      </w:r>
    </w:p>
    <w:p>
      <w:pPr>
        <w:spacing w:after="50" w:before="0"/>
        <w:jc w:val="center"/>
      </w:pPr>
      <w:r>
        <w:rPr>
          <w:rFonts w:ascii="Calibri" w:cs="Calibri" w:eastAsia="Calibri" w:hAnsi="Calibri"/>
          <w:color w:val="595959"/>
          <w:sz w:val="21"/>
          <w:szCs w:val="21"/>
        </w:rPr>
        <w:t xml:space="preserve">Senior Product Manager  ·  Technical Builder  ·  AI &amp; Automation Systems</w:t>
      </w:r>
    </w:p>
    <w:p>
      <w:pPr>
        <w:spacing w:after="0" w:before="0"/>
        <w:jc w:val="center"/>
      </w:pPr>
      <w:r>
        <w:rPr>
          <w:rFonts w:ascii="Calibri" w:cs="Calibri" w:eastAsia="Calibri" w:hAnsi="Calibri"/>
          <w:color w:val="595959"/>
          <w:sz w:val="19"/>
          <w:szCs w:val="19"/>
        </w:rPr>
        <w:t xml:space="preserve">Newfield, NJ  ·  (315) 575-7092  ·  </w:t>
      </w:r>
      <w:hyperlink w:history="1" r:id="rIdfsx9e2qf3ysj1jnkykerb">
        <w:r>
          <w:rPr>
            <w:rStyle w:val="Hyperlink"/>
            <w:rFonts w:ascii="Calibri" w:cs="Calibri" w:eastAsia="Calibri" w:hAnsi="Calibri"/>
            <w:sz w:val="19"/>
            <w:szCs w:val="19"/>
          </w:rPr>
          <w:t xml:space="preserve">matthewvoggel@gmail.com</w:t>
        </w:r>
      </w:hyperlink>
      <w:r>
        <w:rPr>
          <w:rFonts w:ascii="Calibri" w:cs="Calibri" w:eastAsia="Calibri" w:hAnsi="Calibri"/>
          <w:color w:val="595959"/>
          <w:sz w:val="19"/>
          <w:szCs w:val="19"/>
        </w:rPr>
        <w:t xml:space="preserve">  ·  </w:t>
      </w:r>
      <w:hyperlink w:history="1" r:id="rIds2kwljg_uuocezyid6k0j">
        <w:r>
          <w:rPr>
            <w:rStyle w:val="Hyperlink"/>
            <w:rFonts w:ascii="Calibri" w:cs="Calibri" w:eastAsia="Calibri" w:hAnsi="Calibri"/>
            <w:sz w:val="19"/>
            <w:szCs w:val="19"/>
          </w:rPr>
          <w:t xml:space="preserve">LinkedIn</w:t>
        </w:r>
      </w:hyperlink>
      <w:r>
        <w:rPr>
          <w:rFonts w:ascii="Calibri" w:cs="Calibri" w:eastAsia="Calibri" w:hAnsi="Calibri"/>
          <w:color w:val="595959"/>
          <w:sz w:val="19"/>
          <w:szCs w:val="19"/>
        </w:rPr>
        <w:t xml:space="preserve">  ·  </w:t>
      </w:r>
      <w:hyperlink w:history="1" r:id="rId8x1yygtlbouecigdlfi53">
        <w:r>
          <w:rPr>
            <w:rStyle w:val="Hyperlink"/>
            <w:rFonts w:ascii="Calibri" w:cs="Calibri" w:eastAsia="Calibri" w:hAnsi="Calibri"/>
            <w:sz w:val="19"/>
            <w:szCs w:val="19"/>
          </w:rPr>
          <w:t xml:space="preserve">Portfolio</w:t>
        </w:r>
      </w:hyperlink>
      <w:r>
        <w:rPr>
          <w:rFonts w:ascii="Calibri" w:cs="Calibri" w:eastAsia="Calibri" w:hAnsi="Calibri"/>
          <w:color w:val="595959"/>
          <w:sz w:val="19"/>
          <w:szCs w:val="19"/>
        </w:rPr>
        <w:t xml:space="preserve">  ·  </w:t>
      </w:r>
      <w:hyperlink w:history="1" r:id="rIduxyq5wpralfujulinqr8b">
        <w:r>
          <w:rPr>
            <w:rStyle w:val="Hyperlink"/>
            <w:rFonts w:ascii="Calibri" w:cs="Calibri" w:eastAsia="Calibri" w:hAnsi="Calibri"/>
            <w:sz w:val="19"/>
            <w:szCs w:val="19"/>
          </w:rPr>
          <w:t xml:space="preserve">GitHub</w:t>
        </w:r>
      </w:hyperlink>
    </w:p>
    <w:p>
      <w:pPr>
        <w:pBdr>
          <w:bottom w:val="single" w:color="2E75B6" w:sz="8" w:space="3"/>
        </w:pBdr>
        <w:spacing w:after="80" w:before="200"/>
      </w:pPr>
      <w:r>
        <w:rPr>
          <w:rFonts w:ascii="Calibri" w:cs="Calibri" w:eastAsia="Calibri" w:hAnsi="Calibri"/>
          <w:b/>
          <w:bCs/>
          <w:caps/>
          <w:color w:val="1F3864"/>
          <w:sz w:val="22"/>
          <w:szCs w:val="22"/>
        </w:rPr>
        <w:t xml:space="preserve">Professional Summary</w:t>
      </w:r>
    </w:p>
    <w:p>
      <w:pPr>
        <w:spacing w:after="60" w:before="60"/>
      </w:pPr>
      <w:r>
        <w:rPr>
          <w:rFonts w:ascii="Calibri" w:cs="Calibri" w:eastAsia="Calibri" w:hAnsi="Calibri"/>
          <w:sz w:val="19"/>
          <w:szCs w:val="19"/>
        </w:rPr>
        <w:t xml:space="preserve">Product Manager and technical builder with 9 years of experience driving platform strategy and delivery in regulated, operationally complex environments. Proven track record owning end-to-end product lifecycles — from roadmap definition through engineering delivery — partnering directly with data science, engineering, and executive stakeholders. Independently architected and shipped a production-grade, multi-tenant integration platform (iPaaS) using AI-assisted development, demonstrating hands-on capability well beyond traditional PM scope. Deep expertise in data platforms, API integrations, and compliance-driven systems. Actively building at the frontier of AI tooling — leveraging Claude (Anthropic), MCP, and agentic workflow design to compress development timelines from sprints to days.</w:t>
      </w:r>
    </w:p>
    <w:p>
      <w:pPr>
        <w:pBdr>
          <w:bottom w:val="single" w:color="2E75B6" w:sz="8" w:space="3"/>
        </w:pBdr>
        <w:spacing w:after="80" w:before="200"/>
      </w:pPr>
      <w:r>
        <w:rPr>
          <w:rFonts w:ascii="Calibri" w:cs="Calibri" w:eastAsia="Calibri" w:hAnsi="Calibri"/>
          <w:b/>
          <w:bCs/>
          <w:caps/>
          <w:color w:val="1F3864"/>
          <w:sz w:val="22"/>
          <w:szCs w:val="22"/>
        </w:rPr>
        <w:t xml:space="preserve">Core Competencies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19"/>
                <w:szCs w:val="19"/>
              </w:rPr>
              <w:t xml:space="preserve">▸  Product Roadmap &amp; Vision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19"/>
                <w:szCs w:val="19"/>
              </w:rPr>
              <w:t xml:space="preserve">▸  API &amp; Integration Architecture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19"/>
                <w:szCs w:val="19"/>
              </w:rPr>
              <w:t xml:space="preserve">▸  AI / Automation Systems</w:t>
            </w:r>
          </w:p>
        </w:tc>
      </w:tr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19"/>
                <w:szCs w:val="19"/>
              </w:rPr>
              <w:t xml:space="preserve">▸  End-to-End Platform Delivery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19"/>
                <w:szCs w:val="19"/>
              </w:rPr>
              <w:t xml:space="preserve">▸  Data Platform Strategy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19"/>
                <w:szCs w:val="19"/>
              </w:rPr>
              <w:t xml:space="preserve">▸  Agile / Scrum (SAFe)</w:t>
            </w:r>
          </w:p>
        </w:tc>
      </w:tr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19"/>
                <w:szCs w:val="19"/>
              </w:rPr>
              <w:t xml:space="preserve">▸  System Design &amp; Architecture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19"/>
                <w:szCs w:val="19"/>
              </w:rPr>
              <w:t xml:space="preserve">▸  Stakeholder Alignment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19"/>
                <w:szCs w:val="19"/>
              </w:rPr>
              <w:t xml:space="preserve">▸  HIPAA / Compliance &amp; Governance</w:t>
            </w:r>
          </w:p>
        </w:tc>
      </w:tr>
    </w:tbl>
    <w:p>
      <w:pPr>
        <w:pBdr>
          <w:bottom w:val="single" w:color="2E75B6" w:sz="8" w:space="3"/>
        </w:pBdr>
        <w:spacing w:after="80" w:before="200"/>
      </w:pPr>
      <w:r>
        <w:rPr>
          <w:rFonts w:ascii="Calibri" w:cs="Calibri" w:eastAsia="Calibri" w:hAnsi="Calibri"/>
          <w:b/>
          <w:bCs/>
          <w:caps/>
          <w:color w:val="1F3864"/>
          <w:sz w:val="22"/>
          <w:szCs w:val="22"/>
        </w:rPr>
        <w:t xml:space="preserve">Professional Experience</w:t>
      </w:r>
    </w:p>
    <w:p>
      <w:pPr>
        <w:tabs>
          <w:tab w:val="right" w:pos="9026"/>
        </w:tabs>
        <w:spacing w:after="50" w:before="16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CVS Health</w:t>
      </w:r>
      <w:r>
        <w:rPr>
          <w:rFonts w:ascii="Calibri" w:cs="Calibri" w:eastAsia="Calibri" w:hAnsi="Calibri"/>
          <w:color w:val="595959"/>
          <w:sz w:val="21"/>
          <w:szCs w:val="21"/>
        </w:rPr>
        <w:t xml:space="preserve">  |  </w:t>
      </w:r>
      <w:r>
        <w:rPr>
          <w:rFonts w:ascii="Calibri" w:cs="Calibri" w:eastAsia="Calibri" w:hAnsi="Calibri"/>
          <w:sz w:val="21"/>
          <w:szCs w:val="21"/>
        </w:rPr>
        <w:t xml:space="preserve">Senior Product Manager – Enterprise Engagement Platforms (Contract)</w:t>
      </w:r>
      <w:r>
        <w:rPr>
          <w:rFonts w:ascii="Calibri" w:cs="Calibri" w:eastAsia="Calibri" w:hAnsi="Calibri"/>
          <w:color w:val="595959"/>
          <w:sz w:val="19"/>
          <w:szCs w:val="19"/>
        </w:rPr>
        <w:t xml:space="preserve">	2025 – Present</w:t>
      </w:r>
    </w:p>
    <w:p>
      <w:pPr>
        <w:pStyle w:val="ListParagraph"/>
        <w:numPr>
          <w:ilvl w:val="0"/>
          <w:numId w:val="2"/>
        </w:numPr>
        <w:spacing w:after="0" w:before="30"/>
      </w:pPr>
      <w:r>
        <w:rPr>
          <w:rFonts w:ascii="Calibri" w:cs="Calibri" w:eastAsia="Calibri" w:hAnsi="Calibri"/>
          <w:sz w:val="19"/>
          <w:szCs w:val="19"/>
        </w:rPr>
        <w:t xml:space="preserve">Own product vision and roadmap for enterprise engagement platform serving millions of users across digital health properties</w:t>
      </w:r>
    </w:p>
    <w:p>
      <w:pPr>
        <w:pStyle w:val="ListParagraph"/>
        <w:numPr>
          <w:ilvl w:val="0"/>
          <w:numId w:val="2"/>
        </w:numPr>
        <w:spacing w:after="0" w:before="30"/>
      </w:pPr>
      <w:r>
        <w:rPr>
          <w:rFonts w:ascii="Calibri" w:cs="Calibri" w:eastAsia="Calibri" w:hAnsi="Calibri"/>
          <w:sz w:val="19"/>
          <w:szCs w:val="19"/>
        </w:rPr>
        <w:t xml:space="preserve">Drive end-to-end product lifecycle from business case and requirements through engineering delivery and post-launch optimization</w:t>
      </w:r>
    </w:p>
    <w:p>
      <w:pPr>
        <w:pStyle w:val="ListParagraph"/>
        <w:numPr>
          <w:ilvl w:val="0"/>
          <w:numId w:val="2"/>
        </w:numPr>
        <w:spacing w:after="0" w:before="30"/>
      </w:pPr>
      <w:r>
        <w:rPr>
          <w:rFonts w:ascii="Calibri" w:cs="Calibri" w:eastAsia="Calibri" w:hAnsi="Calibri"/>
          <w:sz w:val="19"/>
          <w:szCs w:val="19"/>
        </w:rPr>
        <w:t xml:space="preserve">Partner with data science to ship AI-driven automation and decision systems, reducing manual operational overhead at scale</w:t>
      </w:r>
    </w:p>
    <w:p>
      <w:pPr>
        <w:pStyle w:val="ListParagraph"/>
        <w:numPr>
          <w:ilvl w:val="0"/>
          <w:numId w:val="2"/>
        </w:numPr>
        <w:spacing w:after="0" w:before="30"/>
      </w:pPr>
      <w:r>
        <w:rPr>
          <w:rFonts w:ascii="Calibri" w:cs="Calibri" w:eastAsia="Calibri" w:hAnsi="Calibri"/>
          <w:sz w:val="19"/>
          <w:szCs w:val="19"/>
        </w:rPr>
        <w:t xml:space="preserve">Define compliance frameworks and performance metrics (ROI, reliability, engagement) in a highly regulated healthcare environment</w:t>
      </w:r>
    </w:p>
    <w:p>
      <w:pPr>
        <w:pStyle w:val="ListParagraph"/>
        <w:numPr>
          <w:ilvl w:val="0"/>
          <w:numId w:val="2"/>
        </w:numPr>
        <w:spacing w:after="0" w:before="30"/>
      </w:pPr>
      <w:r>
        <w:rPr>
          <w:rFonts w:ascii="Calibri" w:cs="Calibri" w:eastAsia="Calibri" w:hAnsi="Calibri"/>
          <w:sz w:val="19"/>
          <w:szCs w:val="19"/>
        </w:rPr>
        <w:t xml:space="preserve">Translate complex cross-functional requirements into actionable specs, bridging business, data, and engineering stakeholders</w:t>
      </w:r>
    </w:p>
    <w:p>
      <w:pPr>
        <w:tabs>
          <w:tab w:val="right" w:pos="9026"/>
        </w:tabs>
        <w:spacing w:after="50" w:before="16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UPMC Health Plan</w:t>
      </w:r>
      <w:r>
        <w:rPr>
          <w:rFonts w:ascii="Calibri" w:cs="Calibri" w:eastAsia="Calibri" w:hAnsi="Calibri"/>
          <w:color w:val="595959"/>
          <w:sz w:val="21"/>
          <w:szCs w:val="21"/>
        </w:rPr>
        <w:t xml:space="preserve">  |  </w:t>
      </w:r>
      <w:r>
        <w:rPr>
          <w:rFonts w:ascii="Calibri" w:cs="Calibri" w:eastAsia="Calibri" w:hAnsi="Calibri"/>
          <w:sz w:val="21"/>
          <w:szCs w:val="21"/>
        </w:rPr>
        <w:t xml:space="preserve">Product Owner &amp; Data Platforms Lead</w:t>
      </w:r>
      <w:r>
        <w:rPr>
          <w:rFonts w:ascii="Calibri" w:cs="Calibri" w:eastAsia="Calibri" w:hAnsi="Calibri"/>
          <w:color w:val="595959"/>
          <w:sz w:val="19"/>
          <w:szCs w:val="19"/>
        </w:rPr>
        <w:t xml:space="preserve">	2023 – 2025</w:t>
      </w:r>
    </w:p>
    <w:p>
      <w:pPr>
        <w:pStyle w:val="ListParagraph"/>
        <w:numPr>
          <w:ilvl w:val="0"/>
          <w:numId w:val="2"/>
        </w:numPr>
        <w:spacing w:after="0" w:before="30"/>
      </w:pPr>
      <w:r>
        <w:rPr>
          <w:rFonts w:ascii="Calibri" w:cs="Calibri" w:eastAsia="Calibri" w:hAnsi="Calibri"/>
          <w:sz w:val="19"/>
          <w:szCs w:val="19"/>
        </w:rPr>
        <w:t xml:space="preserve">Built and owned enterprise analytics platform spanning 20+ digital properties; defined requirements and scalable integration architecture</w:t>
      </w:r>
    </w:p>
    <w:p>
      <w:pPr>
        <w:pStyle w:val="ListParagraph"/>
        <w:numPr>
          <w:ilvl w:val="0"/>
          <w:numId w:val="2"/>
        </w:numPr>
        <w:spacing w:after="0" w:before="30"/>
      </w:pPr>
      <w:r>
        <w:rPr>
          <w:rFonts w:ascii="Calibri" w:cs="Calibri" w:eastAsia="Calibri" w:hAnsi="Calibri"/>
          <w:sz w:val="19"/>
          <w:szCs w:val="19"/>
        </w:rPr>
        <w:t xml:space="preserve">Designed centralized data layer improving quality, governance, and cross-system accessibility across CMS, APIs, and analytics tools</w:t>
      </w:r>
    </w:p>
    <w:p>
      <w:pPr>
        <w:pStyle w:val="ListParagraph"/>
        <w:numPr>
          <w:ilvl w:val="0"/>
          <w:numId w:val="2"/>
        </w:numPr>
        <w:spacing w:after="0" w:before="30"/>
      </w:pPr>
      <w:r>
        <w:rPr>
          <w:rFonts w:ascii="Calibri" w:cs="Calibri" w:eastAsia="Calibri" w:hAnsi="Calibri"/>
          <w:sz w:val="19"/>
          <w:szCs w:val="19"/>
        </w:rPr>
        <w:t xml:space="preserve">Established durable integration patterns that reduced time-to-insight and enabled self-serve reporting across business units</w:t>
      </w:r>
    </w:p>
    <w:p>
      <w:pPr>
        <w:pStyle w:val="ListParagraph"/>
        <w:numPr>
          <w:ilvl w:val="0"/>
          <w:numId w:val="2"/>
        </w:numPr>
        <w:spacing w:after="0" w:before="30"/>
      </w:pPr>
      <w:r>
        <w:rPr>
          <w:rFonts w:ascii="Calibri" w:cs="Calibri" w:eastAsia="Calibri" w:hAnsi="Calibri"/>
          <w:sz w:val="19"/>
          <w:szCs w:val="19"/>
        </w:rPr>
        <w:t xml:space="preserve">Managed Agile/Scrum delivery with engineering; owned backlog prioritization and sprint execution in a fast-moving product org</w:t>
      </w:r>
    </w:p>
    <w:p>
      <w:pPr>
        <w:tabs>
          <w:tab w:val="right" w:pos="9026"/>
        </w:tabs>
        <w:spacing w:after="50" w:before="16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UPMC Health Plan</w:t>
      </w:r>
      <w:r>
        <w:rPr>
          <w:rFonts w:ascii="Calibri" w:cs="Calibri" w:eastAsia="Calibri" w:hAnsi="Calibri"/>
          <w:color w:val="595959"/>
          <w:sz w:val="21"/>
          <w:szCs w:val="21"/>
        </w:rPr>
        <w:t xml:space="preserve">  |  </w:t>
      </w:r>
      <w:r>
        <w:rPr>
          <w:rFonts w:ascii="Calibri" w:cs="Calibri" w:eastAsia="Calibri" w:hAnsi="Calibri"/>
          <w:sz w:val="21"/>
          <w:szCs w:val="21"/>
        </w:rPr>
        <w:t xml:space="preserve">Digital Product Manager</w:t>
      </w:r>
      <w:r>
        <w:rPr>
          <w:rFonts w:ascii="Calibri" w:cs="Calibri" w:eastAsia="Calibri" w:hAnsi="Calibri"/>
          <w:color w:val="595959"/>
          <w:sz w:val="19"/>
          <w:szCs w:val="19"/>
        </w:rPr>
        <w:t xml:space="preserve">	2020 – 2023</w:t>
      </w:r>
    </w:p>
    <w:p>
      <w:pPr>
        <w:pStyle w:val="ListParagraph"/>
        <w:numPr>
          <w:ilvl w:val="0"/>
          <w:numId w:val="2"/>
        </w:numPr>
        <w:spacing w:after="0" w:before="30"/>
      </w:pPr>
      <w:r>
        <w:rPr>
          <w:rFonts w:ascii="Calibri" w:cs="Calibri" w:eastAsia="Calibri" w:hAnsi="Calibri"/>
          <w:sz w:val="19"/>
          <w:szCs w:val="19"/>
        </w:rPr>
        <w:t xml:space="preserve">Directed multi-year platform transformation (Sitecore &amp; Umbraco), achieving 51% faster release velocity and 46% reduction in time-to-market</w:t>
      </w:r>
    </w:p>
    <w:p>
      <w:pPr>
        <w:pStyle w:val="ListParagraph"/>
        <w:numPr>
          <w:ilvl w:val="0"/>
          <w:numId w:val="2"/>
        </w:numPr>
        <w:spacing w:after="0" w:before="30"/>
      </w:pPr>
      <w:r>
        <w:rPr>
          <w:rFonts w:ascii="Calibri" w:cs="Calibri" w:eastAsia="Calibri" w:hAnsi="Calibri"/>
          <w:sz w:val="19"/>
          <w:szCs w:val="19"/>
        </w:rPr>
        <w:t xml:space="preserve">Reduced technical debt and IT maintenance overhead by 60% through system consolidation and strategic workflow redesign</w:t>
      </w:r>
    </w:p>
    <w:p>
      <w:pPr>
        <w:pStyle w:val="ListParagraph"/>
        <w:numPr>
          <w:ilvl w:val="0"/>
          <w:numId w:val="2"/>
        </w:numPr>
        <w:spacing w:after="0" w:before="30"/>
      </w:pPr>
      <w:r>
        <w:rPr>
          <w:rFonts w:ascii="Calibri" w:cs="Calibri" w:eastAsia="Calibri" w:hAnsi="Calibri"/>
          <w:sz w:val="19"/>
          <w:szCs w:val="19"/>
        </w:rPr>
        <w:t xml:space="preserve">Coordinated large-scale cross-functional initiatives involving engineering, compliance, marketing, and executive leadership</w:t>
      </w:r>
    </w:p>
    <w:p>
      <w:pPr>
        <w:tabs>
          <w:tab w:val="right" w:pos="9026"/>
        </w:tabs>
        <w:spacing w:after="50" w:before="16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UPMC Health Plan</w:t>
      </w:r>
      <w:r>
        <w:rPr>
          <w:rFonts w:ascii="Calibri" w:cs="Calibri" w:eastAsia="Calibri" w:hAnsi="Calibri"/>
          <w:color w:val="595959"/>
          <w:sz w:val="21"/>
          <w:szCs w:val="21"/>
        </w:rPr>
        <w:t xml:space="preserve">  |  </w:t>
      </w:r>
      <w:r>
        <w:rPr>
          <w:rFonts w:ascii="Calibri" w:cs="Calibri" w:eastAsia="Calibri" w:hAnsi="Calibri"/>
          <w:sz w:val="21"/>
          <w:szCs w:val="21"/>
        </w:rPr>
        <w:t xml:space="preserve">Digital Specialist</w:t>
      </w:r>
      <w:r>
        <w:rPr>
          <w:rFonts w:ascii="Calibri" w:cs="Calibri" w:eastAsia="Calibri" w:hAnsi="Calibri"/>
          <w:color w:val="595959"/>
          <w:sz w:val="19"/>
          <w:szCs w:val="19"/>
        </w:rPr>
        <w:t xml:space="preserve">	2017 – 2020</w:t>
      </w:r>
    </w:p>
    <w:p>
      <w:pPr>
        <w:pStyle w:val="ListParagraph"/>
        <w:numPr>
          <w:ilvl w:val="0"/>
          <w:numId w:val="2"/>
        </w:numPr>
        <w:spacing w:after="0" w:before="30"/>
      </w:pPr>
      <w:r>
        <w:rPr>
          <w:rFonts w:ascii="Calibri" w:cs="Calibri" w:eastAsia="Calibri" w:hAnsi="Calibri"/>
          <w:sz w:val="19"/>
          <w:szCs w:val="19"/>
        </w:rPr>
        <w:t xml:space="preserve">Executed digital strategies across multiple product backlogs and systems; cultivated strong working relationships between business owners and engineering teams</w:t>
      </w:r>
    </w:p>
    <w:p>
      <w:pPr>
        <w:pBdr>
          <w:bottom w:val="single" w:color="2E75B6" w:sz="8" w:space="3"/>
        </w:pBdr>
        <w:spacing w:after="80" w:before="200"/>
      </w:pPr>
      <w:r>
        <w:rPr>
          <w:rFonts w:ascii="Calibri" w:cs="Calibri" w:eastAsia="Calibri" w:hAnsi="Calibri"/>
          <w:b/>
          <w:bCs/>
          <w:caps/>
          <w:color w:val="1F3864"/>
          <w:sz w:val="22"/>
          <w:szCs w:val="22"/>
        </w:rPr>
        <w:t xml:space="preserve">Independent Builder — AI-Assisted Platform Development</w:t>
      </w:r>
    </w:p>
    <w:p>
      <w:pPr>
        <w:tabs>
          <w:tab w:val="right" w:pos="9026"/>
        </w:tabs>
        <w:spacing w:after="50" w:before="10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Multi-Tenant iPaaS Platform</w:t>
      </w:r>
      <w:r>
        <w:rPr>
          <w:rFonts w:ascii="Calibri" w:cs="Calibri" w:eastAsia="Calibri" w:hAnsi="Calibri"/>
          <w:color w:val="595959"/>
          <w:sz w:val="21"/>
          <w:szCs w:val="21"/>
        </w:rPr>
        <w:t xml:space="preserve"> (Self-Funded, Solo-Built)</w:t>
      </w:r>
      <w:r>
        <w:rPr>
          <w:rFonts w:ascii="Calibri" w:cs="Calibri" w:eastAsia="Calibri" w:hAnsi="Calibri"/>
          <w:color w:val="595959"/>
          <w:sz w:val="19"/>
          <w:szCs w:val="19"/>
        </w:rPr>
        <w:t xml:space="preserve">	2024 – Present</w:t>
      </w:r>
    </w:p>
    <w:p>
      <w:pPr>
        <w:pStyle w:val="ListParagraph"/>
        <w:numPr>
          <w:ilvl w:val="0"/>
          <w:numId w:val="2"/>
        </w:numPr>
        <w:spacing w:after="0" w:before="30"/>
      </w:pPr>
      <w:r>
        <w:rPr>
          <w:rFonts w:ascii="Calibri" w:cs="Calibri" w:eastAsia="Calibri" w:hAnsi="Calibri"/>
          <w:sz w:val="19"/>
          <w:szCs w:val="19"/>
        </w:rPr>
        <w:t xml:space="preserve">Independently architected and shipped a multi-tenant integration platform (iPaaS) connecting CRM systems (HubSpot, GoHighLevel/LeadConnector) to downstream data outputs (Google Sheets, Airtable)</w:t>
      </w:r>
    </w:p>
    <w:p>
      <w:pPr>
        <w:pStyle w:val="ListParagraph"/>
        <w:numPr>
          <w:ilvl w:val="0"/>
          <w:numId w:val="2"/>
        </w:numPr>
        <w:spacing w:after="0" w:before="30"/>
      </w:pPr>
      <w:r>
        <w:rPr>
          <w:rFonts w:ascii="Calibri" w:cs="Calibri" w:eastAsia="Calibri" w:hAnsi="Calibri"/>
          <w:sz w:val="19"/>
          <w:szCs w:val="19"/>
        </w:rPr>
        <w:t xml:space="preserve">Built full product stack with no engineering team or external funding: API layer with business logic separation, connector framework, data sync pipelines, and outreach automation</w:t>
      </w:r>
    </w:p>
    <w:p>
      <w:pPr>
        <w:pStyle w:val="ListParagraph"/>
        <w:numPr>
          <w:ilvl w:val="0"/>
          <w:numId w:val="2"/>
        </w:numPr>
        <w:spacing w:after="0" w:before="30"/>
      </w:pPr>
      <w:r>
        <w:rPr>
          <w:rFonts w:ascii="Calibri" w:cs="Calibri" w:eastAsia="Calibri" w:hAnsi="Calibri"/>
          <w:sz w:val="19"/>
          <w:szCs w:val="19"/>
        </w:rPr>
        <w:t xml:space="preserve">Leveraged Claude (Anthropic) and MCP tooling to compress development cycles from sprints to days; active practitioner of agentic workflow design and Claude Code development</w:t>
      </w:r>
    </w:p>
    <w:p>
      <w:pPr>
        <w:pStyle w:val="ListParagraph"/>
        <w:numPr>
          <w:ilvl w:val="0"/>
          <w:numId w:val="2"/>
        </w:numPr>
        <w:spacing w:after="0" w:before="30"/>
      </w:pPr>
      <w:r>
        <w:rPr>
          <w:rFonts w:ascii="Calibri" w:cs="Calibri" w:eastAsia="Calibri" w:hAnsi="Calibri"/>
          <w:sz w:val="19"/>
          <w:szCs w:val="19"/>
        </w:rPr>
        <w:t xml:space="preserve">Delivered 80% reduction in weekly admin time for first paying client (South Jersey Blinds) — from ~10 hrs/week to ~2 hrs; also eliminated untracked reconciliation work for their accounting function</w:t>
      </w:r>
    </w:p>
    <w:p>
      <w:pPr>
        <w:pStyle w:val="ListParagraph"/>
        <w:numPr>
          <w:ilvl w:val="0"/>
          <w:numId w:val="2"/>
        </w:numPr>
        <w:spacing w:after="0" w:before="30"/>
      </w:pPr>
      <w:r>
        <w:rPr>
          <w:rFonts w:ascii="Calibri" w:cs="Calibri" w:eastAsia="Calibri" w:hAnsi="Calibri"/>
          <w:sz w:val="19"/>
          <w:szCs w:val="19"/>
        </w:rPr>
        <w:t xml:space="preserve">Built geo-aware route optimization engine: webhook-triggered algorithm that geocodes appointments, scores field reps by weighted travel cost across their daily calendar, and auto-reassigns to minimize drive time</w:t>
      </w:r>
    </w:p>
    <w:p>
      <w:pPr>
        <w:pStyle w:val="ListParagraph"/>
        <w:numPr>
          <w:ilvl w:val="0"/>
          <w:numId w:val="2"/>
        </w:numPr>
        <w:spacing w:after="0" w:before="30"/>
      </w:pPr>
      <w:r>
        <w:rPr>
          <w:rFonts w:ascii="Calibri" w:cs="Calibri" w:eastAsia="Calibri" w:hAnsi="Calibri"/>
          <w:sz w:val="19"/>
          <w:szCs w:val="19"/>
        </w:rPr>
        <w:t xml:space="preserve">Actively expanding client base; second client engagement in progress</w:t>
      </w:r>
    </w:p>
    <w:p>
      <w:pPr>
        <w:tabs>
          <w:tab w:val="right" w:pos="9026"/>
        </w:tabs>
        <w:spacing w:after="50" w:before="16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Private Credit Intelligence Platform</w:t>
      </w:r>
      <w:r>
        <w:rPr>
          <w:rFonts w:ascii="Calibri" w:cs="Calibri" w:eastAsia="Calibri" w:hAnsi="Calibri"/>
          <w:color w:val="595959"/>
          <w:sz w:val="21"/>
          <w:szCs w:val="21"/>
        </w:rPr>
        <w:t xml:space="preserve"> (Solo-Built)</w:t>
      </w:r>
      <w:r>
        <w:rPr>
          <w:rFonts w:ascii="Calibri" w:cs="Calibri" w:eastAsia="Calibri" w:hAnsi="Calibri"/>
          <w:color w:val="595959"/>
          <w:sz w:val="19"/>
          <w:szCs w:val="19"/>
        </w:rPr>
        <w:t xml:space="preserve">	2024 – Present</w:t>
      </w:r>
    </w:p>
    <w:p>
      <w:pPr>
        <w:pStyle w:val="ListParagraph"/>
        <w:numPr>
          <w:ilvl w:val="0"/>
          <w:numId w:val="2"/>
        </w:numPr>
        <w:spacing w:after="0" w:before="30"/>
      </w:pPr>
      <w:r>
        <w:rPr>
          <w:rFonts w:ascii="Calibri" w:cs="Calibri" w:eastAsia="Calibri" w:hAnsi="Calibri"/>
          <w:sz w:val="19"/>
          <w:szCs w:val="19"/>
        </w:rPr>
        <w:t xml:space="preserve">Building a full-stack intelligence platform targeting the private credit market, enabling data aggregation, analysis, and workflow automation for alternative investment operations</w:t>
      </w:r>
    </w:p>
    <w:p>
      <w:pPr>
        <w:pStyle w:val="ListParagraph"/>
        <w:numPr>
          <w:ilvl w:val="0"/>
          <w:numId w:val="2"/>
        </w:numPr>
        <w:spacing w:after="0" w:before="30"/>
      </w:pPr>
      <w:r>
        <w:rPr>
          <w:rFonts w:ascii="Calibri" w:cs="Calibri" w:eastAsia="Calibri" w:hAnsi="Calibri"/>
          <w:sz w:val="19"/>
          <w:szCs w:val="19"/>
        </w:rPr>
        <w:t xml:space="preserve">Architected using full-stack + AI development approach (Claude, MCP tooling) for rapid feature iteration and compressed time-to-market</w:t>
      </w:r>
    </w:p>
    <w:p>
      <w:pPr>
        <w:pStyle w:val="ListParagraph"/>
        <w:numPr>
          <w:ilvl w:val="0"/>
          <w:numId w:val="2"/>
        </w:numPr>
        <w:spacing w:after="0" w:before="30"/>
      </w:pPr>
      <w:r>
        <w:rPr>
          <w:rFonts w:ascii="Calibri" w:cs="Calibri" w:eastAsia="Calibri" w:hAnsi="Calibri"/>
          <w:sz w:val="19"/>
          <w:szCs w:val="19"/>
        </w:rPr>
        <w:t xml:space="preserve">Combines PM-level product thinking with hands-on engineering execution — requirements, architecture, and implementation owned end-to-end</w:t>
      </w:r>
    </w:p>
    <w:p>
      <w:pPr>
        <w:tabs>
          <w:tab w:val="right" w:pos="9026"/>
        </w:tabs>
        <w:spacing w:after="50" w:before="16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cleanAI — AI Efficiency &amp; Carbon Insight Tool</w:t>
      </w:r>
      <w:r>
        <w:rPr>
          <w:rFonts w:ascii="Calibri" w:cs="Calibri" w:eastAsia="Calibri" w:hAnsi="Calibri"/>
          <w:color w:val="595959"/>
          <w:sz w:val="21"/>
          <w:szCs w:val="21"/>
        </w:rPr>
        <w:t xml:space="preserve"> (Research Prototype)</w:t>
      </w:r>
      <w:r>
        <w:rPr>
          <w:rFonts w:ascii="Calibri" w:cs="Calibri" w:eastAsia="Calibri" w:hAnsi="Calibri"/>
          <w:color w:val="595959"/>
          <w:sz w:val="19"/>
          <w:szCs w:val="19"/>
        </w:rPr>
        <w:t xml:space="preserve">	2024 – Present</w:t>
      </w:r>
    </w:p>
    <w:p>
      <w:pPr>
        <w:pStyle w:val="ListParagraph"/>
        <w:numPr>
          <w:ilvl w:val="0"/>
          <w:numId w:val="2"/>
        </w:numPr>
        <w:spacing w:after="0" w:before="30"/>
      </w:pPr>
      <w:r>
        <w:rPr>
          <w:rFonts w:ascii="Calibri" w:cs="Calibri" w:eastAsia="Calibri" w:hAnsi="Calibri"/>
          <w:sz w:val="19"/>
          <w:szCs w:val="19"/>
        </w:rPr>
        <w:t xml:space="preserve">Built a “Google Analytics layer for AI API usage” — a Streamlit dashboard that tracks token consumption, energy use, and carbon emissions per AI request, grounded in Luccioni et al. (2023) ML energy research</w:t>
      </w:r>
    </w:p>
    <w:p>
      <w:pPr>
        <w:pStyle w:val="ListParagraph"/>
        <w:numPr>
          <w:ilvl w:val="0"/>
          <w:numId w:val="2"/>
        </w:numPr>
        <w:spacing w:after="0" w:before="30"/>
      </w:pPr>
      <w:r>
        <w:rPr>
          <w:rFonts w:ascii="Calibri" w:cs="Calibri" w:eastAsia="Calibri" w:hAnsi="Calibri"/>
          <w:sz w:val="19"/>
          <w:szCs w:val="19"/>
        </w:rPr>
        <w:t xml:space="preserve">Surfaces 5 classes of inefficiency (token waste, model overuse, missing caching, heavy-tail requests, regional carbon shift) with before/after optimization scenarios</w:t>
      </w:r>
    </w:p>
    <w:p>
      <w:pPr>
        <w:pStyle w:val="ListParagraph"/>
        <w:numPr>
          <w:ilvl w:val="0"/>
          <w:numId w:val="2"/>
        </w:numPr>
        <w:spacing w:after="0" w:before="30"/>
      </w:pPr>
      <w:r>
        <w:rPr>
          <w:rFonts w:ascii="Calibri" w:cs="Calibri" w:eastAsia="Calibri" w:hAnsi="Calibri"/>
          <w:sz w:val="19"/>
          <w:szCs w:val="19"/>
        </w:rPr>
        <w:t xml:space="preserve">Signals enterprise-level thinking about AI governance, cost control, and sustainability — increasingly relevant as organizations scale AI infrastructure</w:t>
      </w:r>
    </w:p>
    <w:p>
      <w:pPr>
        <w:spacing w:after="50" w:before="16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Additional Projects</w:t>
      </w:r>
      <w:r>
        <w:rPr>
          <w:rFonts w:ascii="Calibri" w:cs="Calibri" w:eastAsia="Calibri" w:hAnsi="Calibri"/>
          <w:color w:val="595959"/>
          <w:sz w:val="21"/>
          <w:szCs w:val="21"/>
        </w:rPr>
        <w:t xml:space="preserve"> — </w:t>
      </w:r>
      <w:hyperlink w:history="1" r:id="rIdqxgduxu1stzm0jrftlmae">
        <w:r>
          <w:rPr>
            <w:rStyle w:val="Hyperlink"/>
            <w:rFonts w:ascii="Calibri" w:cs="Calibri" w:eastAsia="Calibri" w:hAnsi="Calibri"/>
            <w:sz w:val="19"/>
            <w:szCs w:val="19"/>
          </w:rPr>
          <w:t xml:space="preserve">github.com/mvoggel</w:t>
        </w:r>
      </w:hyperlink>
    </w:p>
    <w:p>
      <w:pPr>
        <w:spacing w:after="20" w:before="2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Alpaca Trading Bot</w:t>
      </w:r>
      <w:r>
        <w:rPr>
          <w:rFonts w:ascii="Calibri" w:cs="Calibri" w:eastAsia="Calibri" w:hAnsi="Calibri"/>
          <w:sz w:val="19"/>
          <w:szCs w:val="19"/>
        </w:rPr>
        <w:t xml:space="preserve"> — Python CLI that connects to Alpaca’s brokerage API, trains a Random Forest classifier on historical price data, and automatically executes and rebalances a stock portfolio  ·  </w:t>
      </w:r>
      <w:r>
        <w:rPr>
          <w:rFonts w:ascii="Calibri" w:cs="Calibri" w:eastAsia="Calibri" w:hAnsi="Calibri"/>
          <w:b/>
          <w:bCs/>
          <w:sz w:val="19"/>
          <w:szCs w:val="19"/>
        </w:rPr>
        <w:t xml:space="preserve">Interactive Tracking Demo</w:t>
      </w:r>
      <w:r>
        <w:rPr>
          <w:rFonts w:ascii="Calibri" w:cs="Calibri" w:eastAsia="Calibri" w:hAnsi="Calibri"/>
          <w:sz w:val="19"/>
          <w:szCs w:val="19"/>
        </w:rPr>
        <w:t xml:space="preserve"> — Live GTM-style event tracking implementation (clicks, scroll, forms, video, ecommerce) with real-time debugger panel; demonstrates front-end analytics architecture</w:t>
      </w:r>
    </w:p>
    <w:p>
      <w:pPr>
        <w:pBdr>
          <w:bottom w:val="single" w:color="2E75B6" w:sz="8" w:space="3"/>
        </w:pBdr>
        <w:spacing w:after="80" w:before="200"/>
      </w:pPr>
      <w:r>
        <w:rPr>
          <w:rFonts w:ascii="Calibri" w:cs="Calibri" w:eastAsia="Calibri" w:hAnsi="Calibri"/>
          <w:b/>
          <w:bCs/>
          <w:caps/>
          <w:color w:val="1F3864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20" w:before="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Auburn University</w:t>
      </w:r>
      <w:r>
        <w:rPr>
          <w:rFonts w:ascii="Calibri" w:cs="Calibri" w:eastAsia="Calibri" w:hAnsi="Calibri"/>
          <w:sz w:val="20"/>
          <w:szCs w:val="20"/>
        </w:rPr>
        <w:t xml:space="preserve"> — M.S., Computer Science &amp; Software Engineering</w:t>
      </w:r>
      <w:r>
        <w:rPr>
          <w:rFonts w:ascii="Calibri" w:cs="Calibri" w:eastAsia="Calibri" w:hAnsi="Calibri"/>
          <w:color w:val="595959"/>
          <w:sz w:val="19"/>
          <w:szCs w:val="19"/>
        </w:rPr>
        <w:t xml:space="preserve">	2024</w:t>
      </w:r>
    </w:p>
    <w:p>
      <w:pPr>
        <w:tabs>
          <w:tab w:val="right" w:pos="9026"/>
        </w:tabs>
        <w:spacing w:after="80" w:before="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Duquesne University</w:t>
      </w:r>
      <w:r>
        <w:rPr>
          <w:rFonts w:ascii="Calibri" w:cs="Calibri" w:eastAsia="Calibri" w:hAnsi="Calibri"/>
          <w:sz w:val="20"/>
          <w:szCs w:val="20"/>
        </w:rPr>
        <w:t xml:space="preserve"> — B.A., Journalism &amp; Multimedia Arts; B.A., Public Relations</w:t>
      </w:r>
      <w:r>
        <w:rPr>
          <w:rFonts w:ascii="Calibri" w:cs="Calibri" w:eastAsia="Calibri" w:hAnsi="Calibri"/>
          <w:color w:val="595959"/>
          <w:sz w:val="19"/>
          <w:szCs w:val="19"/>
        </w:rPr>
        <w:t xml:space="preserve">	2017</w:t>
      </w:r>
    </w:p>
    <w:p>
      <w:pPr>
        <w:pBdr>
          <w:bottom w:val="single" w:color="2E75B6" w:sz="8" w:space="3"/>
        </w:pBdr>
        <w:spacing w:after="80" w:before="200"/>
      </w:pPr>
      <w:r>
        <w:rPr>
          <w:rFonts w:ascii="Calibri" w:cs="Calibri" w:eastAsia="Calibri" w:hAnsi="Calibri"/>
          <w:b/>
          <w:bCs/>
          <w:caps/>
          <w:color w:val="1F3864"/>
          <w:sz w:val="22"/>
          <w:szCs w:val="22"/>
        </w:rPr>
        <w:t xml:space="preserve">Tools &amp; Technologies</w:t>
      </w:r>
    </w:p>
    <w:p>
      <w:pPr>
        <w:spacing w:after="20" w:before="6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Product &amp; Delivery: </w:t>
      </w:r>
      <w:r>
        <w:rPr>
          <w:rFonts w:ascii="Calibri" w:cs="Calibri" w:eastAsia="Calibri" w:hAnsi="Calibri"/>
          <w:sz w:val="19"/>
          <w:szCs w:val="19"/>
        </w:rPr>
        <w:t xml:space="preserve">Jira, Azure DevOps, Confluence, Agile/Scrum (SAFe)</w:t>
      </w:r>
    </w:p>
    <w:p>
      <w:pPr>
        <w:spacing w:after="20" w:before="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Data &amp; Integration: </w:t>
      </w:r>
      <w:r>
        <w:rPr>
          <w:rFonts w:ascii="Calibri" w:cs="Calibri" w:eastAsia="Calibri" w:hAnsi="Calibri"/>
          <w:sz w:val="19"/>
          <w:szCs w:val="19"/>
        </w:rPr>
        <w:t xml:space="preserve">REST APIs, SQL, Google Sheets, Airtable, HubSpot, GoHighLevel/LeadConnector, Sitecore, Umbraco</w:t>
      </w:r>
    </w:p>
    <w:p>
      <w:pPr>
        <w:spacing w:after="20" w:before="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AI &amp; Automation: </w:t>
      </w:r>
      <w:r>
        <w:rPr>
          <w:rFonts w:ascii="Calibri" w:cs="Calibri" w:eastAsia="Calibri" w:hAnsi="Calibri"/>
          <w:sz w:val="19"/>
          <w:szCs w:val="19"/>
        </w:rPr>
        <w:t xml:space="preserve">Claude (Anthropic), Claude Code, MCP tooling, agentic workflow design, AI-assisted development pipelines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Compliance: </w:t>
      </w:r>
      <w:r>
        <w:rPr>
          <w:rFonts w:ascii="Calibri" w:cs="Calibri" w:eastAsia="Calibri" w:hAnsi="Calibri"/>
          <w:sz w:val="19"/>
          <w:szCs w:val="19"/>
        </w:rPr>
        <w:t xml:space="preserve">HIPAA, regulated environment governance, risk &amp; audit frameworks</w:t>
      </w:r>
    </w:p>
    <w:sectPr>
      <w:pgSz w:w="12240" w:h="15840" w:orient="portrait"/>
      <w:pgMar w:top="1008" w:right="1440" w:bottom="1008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fsx9e2qf3ysj1jnkykerb" Type="http://schemas.openxmlformats.org/officeDocument/2006/relationships/hyperlink" Target="mailto:matthewvoggel@gmail.com" TargetMode="External"/><Relationship Id="rIds2kwljg_uuocezyid6k0j" Type="http://schemas.openxmlformats.org/officeDocument/2006/relationships/hyperlink" Target="https://www.linkedin.com/in/matthew-voggel/" TargetMode="External"/><Relationship Id="rId8x1yygtlbouecigdlfi53" Type="http://schemas.openxmlformats.org/officeDocument/2006/relationships/hyperlink" Target="https://mvoggel.github.io/dev/" TargetMode="External"/><Relationship Id="rIduxyq5wpralfujulinqr8b" Type="http://schemas.openxmlformats.org/officeDocument/2006/relationships/hyperlink" Target="https://github.com/mvoggel" TargetMode="External"/><Relationship Id="rIdqxgduxu1stzm0jrftlmae" Type="http://schemas.openxmlformats.org/officeDocument/2006/relationships/hyperlink" Target="https://github.com/mvoggel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2026-04-08T11:53:43.036Z</dcterms:created>
  <dcterms:modified xsi:type="dcterms:W3CDTF">2026-04-08T11:53:43.036Z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